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SARAH ORTMEYER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Born 1980 in Frankfurt am Main, DE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Städelschule, Frankfurt am Main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Universität für angewandte Kunst, Vienna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SELECTED SOLO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2021</w:t>
        <w:tab/>
        <w:t xml:space="preserve">'MMXXI', Dvir Gallery, Brussels, Belgium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2019</w:t>
        <w:tab/>
        <w:t xml:space="preserve">'INFERNO CHICAGO', Chicago Manual Style, Chicago, US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'PS NEW YORK', Kunstverein Kevin Space, Vienna, AT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'PALMA', Vis, Hamburg, DE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'INFERNO (MILANO)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', Bar Basso / Federico Vavassori, Milan, IT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2018 </w:t>
        <w:tab/>
        <w:t xml:space="preserve">'FLYRT', Kunstverein München, Munich, DE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'PALMA', Sperl, Vienna, AT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2017</w:t>
        <w:tab/>
        <w:t xml:space="preserve">'INTERNATIONALIS', Potts, Los Angeles, US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2016</w:t>
        <w:tab/>
        <w:t xml:space="preserve">'GRANDMASTER (feat. MONSTER)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', Dvir Gallery, Brussels, BE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'BADEN BADEN', Staatliche Kunsthalle Baden-Baden, Baden-Baden, DE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'MACHO AMORE ROMA', Instituto Svizzero, Roma, IT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'VALIUM VALENTINE', MoMA PS1 (in collaboration with Andrew Wyatt), New York City, US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'KOKO PARADISE', 21er Haus, Vienna, AT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2015</w:t>
        <w:tab/>
        <w:t xml:space="preserve">'KOKO II', Bodega Gallery, New York City, US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2014 </w:t>
        <w:tab/>
        <w:t xml:space="preserve">'KISH KUSH', Dvir Gallery, Tel Aviv, IL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'BALLS', Haus des Meeres, Vienna, AT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2013</w:t>
        <w:tab/>
        <w:t xml:space="preserve">'GRANDMASTER WORLDCHAMPION', Haus Wittgenstein, Vienna, AT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'MACHO AMORE', Federico Vavassori, Milan, IT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2012</w:t>
        <w:tab/>
        <w:t xml:space="preserve">'SCHAAK SHOW', SMAK – Stedelijk Museum voor Actuele Kunst, Ghent, BE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'SAD EIS', Meessen de Clercq, Brussels, BE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2010</w:t>
        <w:tab/>
        <w:t xml:space="preserve">'NAVY ROYAL', GAK Gesellschaft für Aktuelle Kunst, Bremen, DE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'INTERNATIONALISMUS', Kunstverein, Heilbronn, DE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2009 </w:t>
        <w:tab/>
        <w:t xml:space="preserve">'KANT ELEGANT', Watermill Center, New York City, US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'MAURICE', Hotel Marienbad, KW Institute for Contemporary Art, Berlin, DE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'FREIHEIT', Oppenheimer 34 (with Anne Imhof), Frankfurt, DE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2008</w:t>
        <w:tab/>
        <w:t xml:space="preserve">'WITH LOVE YOKO', Villa Chess Shop, New York City, US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2006</w:t>
        <w:tab/>
        <w:t xml:space="preserve">'THE GUARDIAN BEHIND THE TIMES', Peles Empire, London, UK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'CUTS', Galerie der HfbK (with Tris Vonna-Michell), Hamburg, DE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SELECTED GROUP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</w:t>
        <w:tab/>
        <w:t xml:space="preserve">‘Fenêtre du Studio’, Dvir Gallery Paris, France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2022</w:t>
        <w:tab/>
        <w:t xml:space="preserve">'Salon de Paris', Dvir Gallery, Brussels, BE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'Under the Volcano', Dvir Gallery, Tel Aviv, IL</w:t>
      </w:r>
    </w:p>
    <w:p w:rsidR="00000000" w:rsidDel="00000000" w:rsidP="00000000" w:rsidRDefault="00000000" w:rsidRPr="00000000" w14:paraId="00000044">
      <w:pPr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'BLACK PAGES 1-100‘, Raum für zeitgenössische Kunst, Vienna, AT</w:t>
      </w:r>
    </w:p>
    <w:p w:rsidR="00000000" w:rsidDel="00000000" w:rsidP="00000000" w:rsidRDefault="00000000" w:rsidRPr="00000000" w14:paraId="00000045">
      <w:pPr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'Para Sekutu yang Tidak Bisa Berkata Tidak‘, Galeri Nasional Indonesia, Jakarta, ID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2021</w:t>
        <w:tab/>
        <w:t xml:space="preserve">'KOLÉ SÉRÉ‘, Braunsfelder, Cologne, Germany, DE</w:t>
      </w:r>
    </w:p>
    <w:p w:rsidR="00000000" w:rsidDel="00000000" w:rsidP="00000000" w:rsidRDefault="00000000" w:rsidRPr="00000000" w14:paraId="00000048">
      <w:pPr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'Paradise', Kortrij, BE</w:t>
      </w:r>
    </w:p>
    <w:p w:rsidR="00000000" w:rsidDel="00000000" w:rsidP="00000000" w:rsidRDefault="00000000" w:rsidRPr="00000000" w14:paraId="00000049">
      <w:pPr>
        <w:ind w:left="72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'Things Things Say', Contemporary Art Centre of Barcelona, Barcelona, ES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'One Decade of Female Sculptors', König, Vienna, AT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'SECRET', The Forward, New York City, 2021 – US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'Une journée en Utopie', FRAC Grand Large-Hauts-de-France, Dunkerque – FR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2020</w:t>
        <w:tab/>
        <w:t xml:space="preserve">'News from Home', Dvir Gallery, Brussels, BE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'Je me souviens', Dvir Gallery, online exhibition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 ‘Corona’, Paul Celan, 1948', Dvir Gallery, online exhibition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'RIBOCA2', Riga International Biennale of Contemporary Art, Riga, Latvia, LV </w:t>
        <w:tab/>
        <w:tab/>
        <w:tab/>
        <w:t xml:space="preserve"> </w:t>
        <w:tab/>
        <w:t xml:space="preserve">'A shelter in the folds of the infinite', Sans Titre (2016), Paris, FR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2019</w:t>
        <w:tab/>
        <w:t xml:space="preserve">'Feeling for a Spider', 4649, Tokyo, JP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'Greater', Jahn und Jahn, Munich, Germany, DE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'Works from the collection', Hamburger Bahnhof, Berlin, Germany, DE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'2817 – homage to Georges Perec', Dvir Gallery, Brussels, BE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'Blow Up', Friedman Benda, New York City, US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'Nico', Institut für moderne Kunst, Numberg, DE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2018 </w:t>
        <w:tab/>
        <w:t xml:space="preserve">'Mort à Crédit', Dvir Gallery, Tel Aviv, IL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'L’Avenir', FRAC Grand Large, Hauts de France, FR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'Paradise Now: Palm Trees in Art History', Salon Diamond, Berlin, DE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2017 </w:t>
        <w:tab/>
        <w:t xml:space="preserve">'Publishing as an Artistic Toolbox', Kunsthalle Vienna, Vienna, AT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'Take Me (I'm Yours)', Pirelli HangarBicocca, Milano, IT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2016 </w:t>
        <w:tab/>
        <w:t xml:space="preserve">'The printed room – Works off paper', SALT, Birsfelden, CH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'Walter Benjamin', Tel Aviv Museum, Tel Aviv, IL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'They printed it! On curating', Kunsthalle Zürich, Zurich, CH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'Dilemma', Dvir Gallery, Tel Aviv, IL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2015 </w:t>
        <w:tab/>
        <w:t xml:space="preserve">'Take me (I’m yours)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', Monnaie de Paris, Paris, FR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'Playtime', 9800 Sepulveda, Los Angeles, US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'New Needs', Haus Wittmann, Vienna, AT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'Meditation United', Tank TV, London, UK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'The Spring Press', Printed Matter, New York City, US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2014 </w:t>
        <w:tab/>
        <w:t xml:space="preserve">'We Fragment, Collect and Narrate', Leopold-Hoesch-Museum, Düren, DE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'Homo Ludens', Meessen De Clercq, Brussels, BE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'I Multiplied Myself To Feel Myself', Kunstraum Niederösterreich, Vienna, AT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'On Paper III', CCA Andratx, Andratx, ES</w:t>
        <w:br w:type="textWrapping"/>
        <w:tab/>
        <w:t xml:space="preserve">'Poetry will be made by all', Luma Foundation, Zurich, CH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2013</w:t>
        <w:tab/>
        <w:t xml:space="preserve">'The St. Petersburg Paradox', SI Swiss Institute, New York City, US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'We Fragment, Collect and Narrate', Kunstmuseum Thun, Thun, CH</w:t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'Young Collectors', Maison Particulière Art Center, Brussels, BE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'Champs-Élysées', Palais de Tokyo, Paris, FR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'Le Quotidien', Manuel De Survie A L'ordinaire, La Brasserie, Foncquevillers, FR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'The Legend of the Shelves', Autocenter, Berlin, DE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2012 </w:t>
        <w:tab/>
        <w:t xml:space="preserve">'Estate', Marianne Boesky, New York City, US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'Matter of Choices', Kunsthalle CCA, Andratx, ES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'So near the garden but still miles away', Palazzo Santacroce, Rome, IT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'Modern Talking', Muzeul de Arta, Cluj-Napoka, RO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2011 </w:t>
        <w:tab/>
        <w:t xml:space="preserve">'New Internationals', Frankfurter Kunstverein, Frankfurt am Main, DE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'Vandelay Industries', Hopkinson Cundy, Auckland, NZ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2010</w:t>
        <w:tab/>
        <w:t xml:space="preserve">'Kant Elegant Kalifornia', MAK Center, Los Angeles, US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'Fokus Lodz Biennale', Lodz, PL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'Wystawa', Museum of Modern Art, Warsaw, PL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'One Leadind Away from Each other', 303 Gallery, New York City, US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'Triennale Linz', Linz, AT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'Xmas in July', Yvon Lambert, New York City, US</w:t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2009 </w:t>
        <w:tab/>
        <w:t xml:space="preserve">'One’s History is Another’s Misery', Stedelijk Museum Bureau, Amsterdam, NL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'Political/Minimal', KW Institute for Contemporary Art, Berlin, DE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'Crossing the line', Macys, New York City, US</w:t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2008 </w:t>
        <w:tab/>
        <w:t xml:space="preserve">'Political / Minimal', KW Institute for Contemporary Art, Berlin, DE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'Boxer', Literaturhaus Frankfurt, Frankfurt am Main DE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'Ende', Städel Museum, Frankfurt am Main, DE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2007 </w:t>
        <w:tab/>
        <w:t xml:space="preserve">'Cut Cut', Kunsthalle Wien project space, Vienna, AT</w:t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2006 </w:t>
        <w:tab/>
        <w:t xml:space="preserve">'Gut Ist Was Getallt', Museum für Moderne Kunst, Frankfurt am Main, DE</w:t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Stiftung Kunstfond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Travel grant New York &amp; Island, Hessische Kulturstiftung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MAK-Schindler Scholarship Los Angeles, Vienna</w:t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Absolventenpreis Städel Portikus e.V.</w:t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Ernst &amp; Young Preis beste Einzelleistung</w:t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PUBLIC COLLECTIONS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Swiss-Re, New York City, US</w:t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EVN Collection, Austria, AT</w:t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SMAK – Stedelijk Museum voor Actuele Kunst, Ghent, BE</w:t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Stiftung des Vereins der Freunde der Nationalgalerie, Hamburger Bahnhof, Berlin, DE</w:t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FRAC Nord-Pas de Calais, FR</w:t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MoMa - Museum of Modern Art, New York, US</w:t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Belvedere Museum, Vienna, Austria 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3063875" cy="329565"/>
          <wp:effectExtent b="0" l="0" r="0" t="0"/>
          <wp:docPr id="102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3875" cy="329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2385060</wp:posOffset>
          </wp:positionH>
          <wp:positionV relativeFrom="paragraph">
            <wp:posOffset>-95249</wp:posOffset>
          </wp:positionV>
          <wp:extent cx="1562100" cy="276225"/>
          <wp:effectExtent b="0" l="0" r="0" t="0"/>
          <wp:wrapSquare wrapText="bothSides" distB="0" distT="0" distL="114300" distR="11430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276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paragraph" w:styleId="Titre3">
    <w:name w:val="Titre 3"/>
    <w:basedOn w:val="Normal"/>
    <w:next w:val="Corpsdetexte"/>
    <w:autoRedefine w:val="0"/>
    <w:hidden w:val="0"/>
    <w:qFormat w:val="0"/>
    <w:pPr>
      <w:keepNext w:val="1"/>
      <w:widowControl w:val="0"/>
      <w:numPr>
        <w:ilvl w:val="2"/>
        <w:numId w:val="1"/>
      </w:numPr>
      <w:tabs>
        <w:tab w:val="right" w:leader="none" w:pos="1964"/>
        <w:tab w:val="left" w:leader="none" w:pos="2089"/>
        <w:tab w:val="left" w:leader="none" w:pos="2401"/>
        <w:tab w:val="right" w:leader="none" w:pos="4048"/>
      </w:tabs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2"/>
    </w:pPr>
    <w:rPr>
      <w:rFonts w:ascii="Gill Sans" w:hAnsi="Gill San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rechblasentextZeichen">
    <w:name w:val="Sprechblasentext Zeichen"/>
    <w:next w:val="SprechblasentextZeichen"/>
    <w:autoRedefine w:val="0"/>
    <w:hidden w:val="0"/>
    <w:qFormat w:val="0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Überschrift3Zeichen">
    <w:name w:val="Überschrift 3 Zeichen"/>
    <w:next w:val="Überschrift3Zeichen"/>
    <w:autoRedefine w:val="0"/>
    <w:hidden w:val="0"/>
    <w:qFormat w:val="0"/>
    <w:rPr>
      <w:rFonts w:ascii="Gill Sans" w:hAnsi="Gill San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val="fr-FR"/>
    </w:rPr>
  </w:style>
  <w:style w:type="character" w:styleId="DokumentstrukturZeichen">
    <w:name w:val="Dokumentstruktur Zeichen"/>
    <w:next w:val="DokumentstrukturZeichen"/>
    <w:autoRedefine w:val="0"/>
    <w:hidden w:val="0"/>
    <w:qFormat w:val="0"/>
    <w:rPr>
      <w:rFonts w:ascii="Lucida Grande" w:hAnsi="Lucida Grande"/>
      <w:color w:val="000000"/>
      <w:w w:val="100"/>
      <w:position w:val="-1"/>
      <w:sz w:val="24"/>
      <w:szCs w:val="24"/>
      <w:u w:color="000000" w:val="none"/>
      <w:effect w:val="none"/>
      <w:vertAlign w:val="baseline"/>
      <w:cs w:val="0"/>
      <w:em w:val="none"/>
      <w:lang w:val="de-DE"/>
    </w:rPr>
  </w:style>
  <w:style w:type="paragraph" w:styleId="Überschrift">
    <w:name w:val="Überschrift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de-DE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paragraph" w:styleId="Légende">
    <w:name w:val="Légende"/>
    <w:basedOn w:val="Normal"/>
    <w:next w:val="Légend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paragraph" w:styleId="Verzeichnis">
    <w:name w:val="Verzeichnis"/>
    <w:basedOn w:val="Normal"/>
    <w:next w:val="Verzeichni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numPr>
        <w:ilvl w:val="0"/>
        <w:numId w:val="0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hAnsi="Lucida Grande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de-DE"/>
    </w:rPr>
  </w:style>
  <w:style w:type="paragraph" w:styleId="Kopf-&amp;Fußzeile">
    <w:name w:val="Kopf- &amp; Fußzeile"/>
    <w:next w:val="Kopf-&amp;Fußzeile"/>
    <w:autoRedefine w:val="0"/>
    <w:hidden w:val="0"/>
    <w:qFormat w:val="0"/>
    <w:pPr>
      <w:tabs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Helvetica" w:hAnsi="Helvetica"/>
      <w:color w:val="000000"/>
      <w:w w:val="100"/>
      <w:position w:val="-1"/>
      <w:effect w:val="none"/>
      <w:vertAlign w:val="baseline"/>
      <w:cs w:val="0"/>
      <w:em w:val="none"/>
      <w:lang w:bidi="ar-SA" w:eastAsia="ar-SA" w:val="de-DE"/>
    </w:rPr>
  </w:style>
  <w:style w:type="paragraph" w:styleId="DocumentMap1">
    <w:name w:val="Document Map1"/>
    <w:basedOn w:val="Normal"/>
    <w:next w:val="DocumentMap1"/>
    <w:autoRedefine w:val="0"/>
    <w:hidden w:val="0"/>
    <w:qFormat w:val="0"/>
    <w:pPr>
      <w:numPr>
        <w:ilvl w:val="0"/>
        <w:numId w:val="0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hAnsi="Lucida Grande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paragraph" w:styleId="Explorateurdedocuments">
    <w:name w:val="Explorateur de documents"/>
    <w:basedOn w:val="Normal"/>
    <w:next w:val="Explorateurdedocuments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hAnsi="Lucida Grande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character" w:styleId="ExplorateurdedocumentsCar">
    <w:name w:val="Explorateur de documents Car"/>
    <w:next w:val="ExplorateurdedocumentsCar"/>
    <w:autoRedefine w:val="0"/>
    <w:hidden w:val="0"/>
    <w:qFormat w:val="0"/>
    <w:rPr>
      <w:rFonts w:ascii="Lucida Grande" w:hAnsi="Lucida Grande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 w:val="de-DE"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character" w:styleId="En-têteCar">
    <w:name w:val="En-tête Car"/>
    <w:next w:val="En-têteC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character" w:styleId="PieddepageCar">
    <w:name w:val="Pied de page Car"/>
    <w:next w:val="PieddepageC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1NPbyW4T4AZa31y/LRHcU1uoQ==">CgMxLjA4AHIhMThhTFZhUzFVdFVodU9MWThBZl9lczlUQ1Z1THpkUmh6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2021-06-07T14:22:00Z</dcterms:created>
  <dc:creator>--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--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